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784B5B">
              <w:rPr>
                <w:rFonts w:ascii="Arial" w:hAnsi="Arial" w:cs="Arial"/>
                <w:b/>
                <w:color w:val="000000"/>
                <w:sz w:val="36"/>
              </w:rPr>
              <w:t>5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DB3283">
              <w:rPr>
                <w:rFonts w:ascii="Arial" w:hAnsi="Arial" w:cs="Arial"/>
                <w:b/>
                <w:color w:val="000000"/>
                <w:sz w:val="36"/>
              </w:rPr>
              <w:t>4-17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Pr="005519DC" w:rsidRDefault="00DB3283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519DC">
              <w:rPr>
                <w:rFonts w:ascii="Arial" w:hAnsi="Arial" w:cs="Arial"/>
                <w:sz w:val="22"/>
                <w:szCs w:val="22"/>
              </w:rPr>
              <w:t>17</w:t>
            </w:r>
            <w:r w:rsidR="00BD7807" w:rsidRPr="005519DC">
              <w:rPr>
                <w:rFonts w:ascii="Arial" w:hAnsi="Arial" w:cs="Arial"/>
                <w:sz w:val="22"/>
                <w:szCs w:val="22"/>
              </w:rPr>
              <w:t>.</w:t>
            </w:r>
            <w:r w:rsidR="00784B5B" w:rsidRPr="005519DC">
              <w:rPr>
                <w:rFonts w:ascii="Arial" w:hAnsi="Arial" w:cs="Arial"/>
                <w:sz w:val="22"/>
                <w:szCs w:val="22"/>
              </w:rPr>
              <w:t>0</w:t>
            </w:r>
            <w:r w:rsidRPr="005519DC">
              <w:rPr>
                <w:rFonts w:ascii="Arial" w:hAnsi="Arial" w:cs="Arial"/>
                <w:sz w:val="22"/>
                <w:szCs w:val="22"/>
              </w:rPr>
              <w:t>4</w:t>
            </w:r>
            <w:r w:rsidR="00442775" w:rsidRPr="005519DC">
              <w:rPr>
                <w:rFonts w:ascii="Arial" w:hAnsi="Arial" w:cs="Arial"/>
                <w:sz w:val="22"/>
                <w:szCs w:val="22"/>
              </w:rPr>
              <w:t>.201</w:t>
            </w:r>
            <w:r w:rsidR="00784B5B" w:rsidRPr="005519DC">
              <w:rPr>
                <w:rFonts w:ascii="Arial" w:hAnsi="Arial" w:cs="Arial"/>
                <w:sz w:val="22"/>
                <w:szCs w:val="22"/>
              </w:rPr>
              <w:t>5</w:t>
            </w:r>
            <w:r w:rsidR="00BD7807" w:rsidRPr="005519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2775" w:rsidRPr="005519DC">
              <w:rPr>
                <w:rFonts w:ascii="Arial" w:hAnsi="Arial" w:cs="Arial"/>
                <w:sz w:val="22"/>
                <w:szCs w:val="22"/>
              </w:rPr>
              <w:t>19:</w:t>
            </w:r>
            <w:r w:rsidR="00621664" w:rsidRPr="005519DC">
              <w:rPr>
                <w:rFonts w:ascii="Arial" w:hAnsi="Arial" w:cs="Arial"/>
                <w:sz w:val="22"/>
                <w:szCs w:val="22"/>
              </w:rPr>
              <w:t>0</w:t>
            </w:r>
            <w:r w:rsidR="00442775" w:rsidRPr="005519DC">
              <w:rPr>
                <w:rFonts w:ascii="Arial" w:hAnsi="Arial" w:cs="Arial"/>
                <w:sz w:val="22"/>
                <w:szCs w:val="22"/>
              </w:rPr>
              <w:t>0 Uhr</w:t>
            </w:r>
          </w:p>
          <w:p w:rsidR="00442775" w:rsidRPr="005519DC" w:rsidRDefault="005519DC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519DC">
              <w:rPr>
                <w:rFonts w:ascii="Arial" w:hAnsi="Arial" w:cs="Arial"/>
                <w:sz w:val="22"/>
                <w:szCs w:val="22"/>
              </w:rPr>
              <w:t xml:space="preserve">„Alt </w:t>
            </w:r>
            <w:proofErr w:type="spellStart"/>
            <w:r w:rsidRPr="005519DC">
              <w:rPr>
                <w:rFonts w:ascii="Arial" w:hAnsi="Arial" w:cs="Arial"/>
                <w:sz w:val="22"/>
                <w:szCs w:val="22"/>
              </w:rPr>
              <w:t>Schmidd</w:t>
            </w:r>
            <w:proofErr w:type="spellEnd"/>
            <w:r w:rsidRPr="005519DC">
              <w:rPr>
                <w:rFonts w:ascii="Arial" w:hAnsi="Arial" w:cs="Arial"/>
                <w:sz w:val="22"/>
                <w:szCs w:val="22"/>
              </w:rPr>
              <w:t>“</w:t>
            </w:r>
          </w:p>
          <w:p w:rsidR="00F23FB4" w:rsidRPr="005519DC" w:rsidRDefault="005519DC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519DC">
              <w:rPr>
                <w:rFonts w:ascii="Arial" w:hAnsi="Arial" w:cs="Arial"/>
                <w:sz w:val="22"/>
                <w:szCs w:val="22"/>
              </w:rPr>
              <w:t>Kardinal- Wendel Straße 2, 66440 Blieskastel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519DC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19DC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  <w:r w:rsidR="00DB3283" w:rsidRPr="005519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519DC" w:rsidRDefault="00504B0A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519DC">
              <w:rPr>
                <w:rFonts w:ascii="Arial" w:hAnsi="Arial" w:cs="Arial"/>
                <w:sz w:val="22"/>
                <w:szCs w:val="22"/>
              </w:rPr>
              <w:t xml:space="preserve">Markus-Rolf Lacour, Désirée Liesau, </w:t>
            </w:r>
            <w:r w:rsidR="00800AF2" w:rsidRPr="005519DC">
              <w:rPr>
                <w:rFonts w:ascii="Arial" w:hAnsi="Arial" w:cs="Arial"/>
                <w:sz w:val="22"/>
                <w:szCs w:val="22"/>
              </w:rPr>
              <w:t xml:space="preserve">Andreas Uherek, </w:t>
            </w:r>
            <w:r w:rsidR="006A5BC1" w:rsidRPr="005519DC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5519DC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5519DC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6B0AF0" w:rsidRPr="005519DC">
              <w:rPr>
                <w:rFonts w:ascii="Arial" w:hAnsi="Arial" w:cs="Arial"/>
                <w:sz w:val="22"/>
                <w:szCs w:val="22"/>
              </w:rPr>
              <w:t>M</w:t>
            </w:r>
            <w:r w:rsidR="00AD0692" w:rsidRPr="005519DC">
              <w:rPr>
                <w:rFonts w:ascii="Arial" w:hAnsi="Arial" w:cs="Arial"/>
                <w:sz w:val="22"/>
                <w:szCs w:val="22"/>
              </w:rPr>
              <w:t>i</w:t>
            </w:r>
            <w:r w:rsidR="006B0AF0" w:rsidRPr="005519DC">
              <w:rPr>
                <w:rFonts w:ascii="Arial" w:hAnsi="Arial" w:cs="Arial"/>
                <w:sz w:val="22"/>
                <w:szCs w:val="22"/>
              </w:rPr>
              <w:t xml:space="preserve">riam </w:t>
            </w:r>
            <w:proofErr w:type="spellStart"/>
            <w:r w:rsidR="006B0AF0" w:rsidRPr="005519DC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B0AF0" w:rsidRPr="005519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519DC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519DC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519DC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519DC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19DC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519DC" w:rsidRDefault="00AD0692" w:rsidP="005519DC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519DC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5519DC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5519DC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5519DC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="005519DC" w:rsidRPr="005519DC">
              <w:rPr>
                <w:rFonts w:ascii="Arial" w:hAnsi="Arial" w:cs="Arial"/>
                <w:sz w:val="22"/>
                <w:szCs w:val="22"/>
              </w:rPr>
              <w:t xml:space="preserve">, Katrin Reinert, Miriam </w:t>
            </w:r>
            <w:proofErr w:type="spellStart"/>
            <w:r w:rsidR="005519DC" w:rsidRPr="005519DC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5519DC" w:rsidRPr="005519DC">
              <w:rPr>
                <w:rFonts w:ascii="Arial" w:hAnsi="Arial" w:cs="Arial"/>
                <w:sz w:val="22"/>
                <w:szCs w:val="22"/>
              </w:rPr>
              <w:t>,</w:t>
            </w:r>
            <w:r w:rsidR="005519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9DC">
              <w:rPr>
                <w:rFonts w:ascii="Arial" w:hAnsi="Arial" w:cs="Arial"/>
                <w:sz w:val="22"/>
                <w:szCs w:val="22"/>
              </w:rPr>
              <w:t>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519DC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519DC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5519DC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5519DC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5519D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5519DC" w:rsidRDefault="00621664" w:rsidP="007F2E3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519DC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Pr="005519DC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5519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519DC" w:rsidRPr="005519DC">
              <w:rPr>
                <w:rFonts w:ascii="Arial" w:hAnsi="Arial" w:cs="Arial"/>
                <w:sz w:val="22"/>
                <w:szCs w:val="22"/>
              </w:rPr>
              <w:t xml:space="preserve">Anne Emmerich, Miriam </w:t>
            </w:r>
            <w:proofErr w:type="spellStart"/>
            <w:r w:rsidR="005519DC" w:rsidRPr="005519DC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5519DC" w:rsidRPr="005519DC">
              <w:rPr>
                <w:rFonts w:ascii="Arial" w:hAnsi="Arial" w:cs="Arial"/>
                <w:sz w:val="22"/>
                <w:szCs w:val="22"/>
              </w:rPr>
              <w:t xml:space="preserve">, Birgit Wagner, Dagmar Schäfer, Maxi Hellmann </w:t>
            </w:r>
            <w:r w:rsidR="006A5BC1" w:rsidRPr="005519DC">
              <w:rPr>
                <w:rFonts w:ascii="Arial" w:hAnsi="Arial" w:cs="Arial"/>
                <w:sz w:val="22"/>
                <w:szCs w:val="22"/>
              </w:rPr>
              <w:t>(</w:t>
            </w:r>
            <w:r w:rsidR="00AD0692" w:rsidRPr="005519DC">
              <w:rPr>
                <w:rFonts w:ascii="Arial" w:hAnsi="Arial" w:cs="Arial"/>
                <w:sz w:val="22"/>
                <w:szCs w:val="22"/>
              </w:rPr>
              <w:t>alle</w:t>
            </w:r>
            <w:r w:rsidRPr="005519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C1" w:rsidRPr="005519DC"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B3283" w:rsidRDefault="00F23FB4">
            <w:pPr>
              <w:keepNext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B3283" w:rsidRDefault="00F23FB4">
            <w:pPr>
              <w:keepNext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AD0692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AD0692">
              <w:rPr>
                <w:rFonts w:ascii="Arial" w:hAnsi="Arial" w:cs="Arial"/>
                <w:sz w:val="22"/>
                <w:szCs w:val="22"/>
              </w:rPr>
              <w:t>1</w:t>
            </w:r>
            <w:r w:rsidR="00DB3283">
              <w:rPr>
                <w:rFonts w:ascii="Arial" w:hAnsi="Arial" w:cs="Arial"/>
                <w:sz w:val="22"/>
                <w:szCs w:val="22"/>
              </w:rPr>
              <w:t>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Default="006B56A6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B3283">
              <w:rPr>
                <w:rFonts w:ascii="Arial" w:hAnsi="Arial" w:cs="Arial"/>
                <w:sz w:val="22"/>
                <w:szCs w:val="22"/>
              </w:rPr>
              <w:t>0</w:t>
            </w:r>
            <w:r w:rsidR="00442775">
              <w:rPr>
                <w:rFonts w:ascii="Arial" w:hAnsi="Arial" w:cs="Arial"/>
                <w:sz w:val="22"/>
                <w:szCs w:val="22"/>
              </w:rPr>
              <w:t>:</w:t>
            </w:r>
            <w:r w:rsidR="00DB3283">
              <w:rPr>
                <w:rFonts w:ascii="Arial" w:hAnsi="Arial" w:cs="Arial"/>
                <w:sz w:val="22"/>
                <w:szCs w:val="22"/>
              </w:rPr>
              <w:t>40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  <w:p w:rsidR="00942B7D" w:rsidRPr="00926C1B" w:rsidRDefault="00942B7D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807E35" w:rsidRDefault="00807E35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807E35" w:rsidRDefault="00807E35">
            <w:pPr>
              <w:pStyle w:val="berschrift4"/>
              <w:rPr>
                <w:rFonts w:ascii="Arial" w:hAnsi="Arial" w:cs="Arial"/>
                <w:szCs w:val="22"/>
              </w:rPr>
            </w:pPr>
          </w:p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807E35" w:rsidRDefault="00807E35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  <w:p w:rsidR="00942B7D" w:rsidRPr="00926C1B" w:rsidRDefault="00942B7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07E35" w:rsidRDefault="00807E35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Default="00621664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Protokoll der </w:t>
            </w:r>
            <w:r w:rsidR="0094248D">
              <w:rPr>
                <w:rFonts w:ascii="Arial" w:hAnsi="Arial" w:cs="Arial"/>
              </w:rPr>
              <w:t>letzten Sitzung w</w:t>
            </w:r>
            <w:r>
              <w:rPr>
                <w:rFonts w:ascii="Arial" w:hAnsi="Arial" w:cs="Arial"/>
              </w:rPr>
              <w:t>i</w:t>
            </w:r>
            <w:r w:rsidR="0094248D">
              <w:rPr>
                <w:rFonts w:ascii="Arial" w:hAnsi="Arial" w:cs="Arial"/>
              </w:rPr>
              <w:t>rd verlesen</w:t>
            </w:r>
            <w:r w:rsidR="001627A5">
              <w:rPr>
                <w:rFonts w:ascii="Arial" w:hAnsi="Arial" w:cs="Arial"/>
              </w:rPr>
              <w:t>.</w:t>
            </w:r>
            <w:r w:rsidR="0094248D">
              <w:rPr>
                <w:rFonts w:ascii="Arial" w:hAnsi="Arial" w:cs="Arial"/>
              </w:rPr>
              <w:t xml:space="preserve"> Es gibt keine Einwände oder Anmerkungen.</w:t>
            </w:r>
            <w:r w:rsidR="000776EA">
              <w:rPr>
                <w:rFonts w:ascii="Arial" w:hAnsi="Arial" w:cs="Arial"/>
              </w:rPr>
              <w:t xml:space="preserve"> </w:t>
            </w:r>
          </w:p>
          <w:p w:rsidR="000776EA" w:rsidRDefault="000776EA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einstimmig genehmigt.</w:t>
            </w:r>
          </w:p>
          <w:p w:rsidR="00B23043" w:rsidRPr="009044AA" w:rsidRDefault="00B23043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776E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2A5546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6A5BC1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FD26C9" w:rsidRPr="00E553C7" w:rsidRDefault="00DB3283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Analyse Delegiertenversammlung 2015 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</w:p>
          <w:p w:rsidR="000776EA" w:rsidRDefault="00DB3283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den Ressorts soll durch vermehrten E-Mail Verkehr ein besserer Kontakt zwischen Landesverband und Ortsvereinen entstehen. Jeder Ressortleiter des LV bemüht sich hierzu um die E-Mail Adressen der jeweiligen Ressortvertreter der Ortsvereine.  </w:t>
            </w:r>
          </w:p>
          <w:p w:rsidR="00DB3283" w:rsidRDefault="00DB3283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Ressort Ausbildung wird durch bessere Absprachen der Traine</w:t>
            </w:r>
            <w:r w:rsidR="00942B7D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 xml:space="preserve">und Verantwortlichen eine optimalere Terminlage von Kursen </w:t>
            </w:r>
            <w:r w:rsidR="00407285">
              <w:rPr>
                <w:rFonts w:ascii="Arial" w:hAnsi="Arial" w:cs="Arial"/>
              </w:rPr>
              <w:t xml:space="preserve">im LV </w:t>
            </w:r>
            <w:r>
              <w:rPr>
                <w:rFonts w:ascii="Arial" w:hAnsi="Arial" w:cs="Arial"/>
              </w:rPr>
              <w:t>angestrebt.</w:t>
            </w:r>
          </w:p>
          <w:p w:rsidR="00DB3283" w:rsidRDefault="00DB3283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Züchterstammtisch, mit Erweiterung um eine Fohlenreise, wie in Baden-</w:t>
            </w:r>
            <w:proofErr w:type="spellStart"/>
            <w:r>
              <w:rPr>
                <w:rFonts w:ascii="Arial" w:hAnsi="Arial" w:cs="Arial"/>
              </w:rPr>
              <w:t>Wüttemberg</w:t>
            </w:r>
            <w:proofErr w:type="spellEnd"/>
            <w:r>
              <w:rPr>
                <w:rFonts w:ascii="Arial" w:hAnsi="Arial" w:cs="Arial"/>
              </w:rPr>
              <w:t xml:space="preserve"> und Bayern, wird </w:t>
            </w:r>
            <w:r w:rsidR="00807E35">
              <w:rPr>
                <w:rFonts w:ascii="Arial" w:hAnsi="Arial" w:cs="Arial"/>
              </w:rPr>
              <w:t>geplant.</w:t>
            </w:r>
          </w:p>
          <w:p w:rsidR="00407285" w:rsidRPr="009044AA" w:rsidRDefault="00807E35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Ressort „Richten“ bleibt im LV, wie auch im Bundesverband, ein eigenständiges Ressort</w:t>
            </w:r>
            <w:r w:rsidR="00407285">
              <w:rPr>
                <w:rFonts w:ascii="Arial" w:hAnsi="Arial" w:cs="Arial"/>
              </w:rPr>
              <w:t>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A5546" w:rsidRDefault="00407285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407285" w:rsidRDefault="00407285" w:rsidP="00832213">
            <w:pPr>
              <w:keepNext/>
              <w:rPr>
                <w:rFonts w:ascii="Arial" w:hAnsi="Arial" w:cs="Arial"/>
              </w:rPr>
            </w:pPr>
          </w:p>
          <w:p w:rsidR="00407285" w:rsidRDefault="00407285" w:rsidP="00832213">
            <w:pPr>
              <w:keepNext/>
              <w:rPr>
                <w:rFonts w:ascii="Arial" w:hAnsi="Arial" w:cs="Arial"/>
              </w:rPr>
            </w:pPr>
          </w:p>
          <w:p w:rsidR="00407285" w:rsidRDefault="00407285" w:rsidP="00832213">
            <w:pPr>
              <w:keepNext/>
              <w:rPr>
                <w:rFonts w:ascii="Arial" w:hAnsi="Arial" w:cs="Arial"/>
              </w:rPr>
            </w:pPr>
          </w:p>
          <w:p w:rsidR="00407285" w:rsidRDefault="00407285" w:rsidP="00832213">
            <w:pPr>
              <w:keepNext/>
              <w:rPr>
                <w:rFonts w:ascii="Arial" w:hAnsi="Arial" w:cs="Arial"/>
              </w:rPr>
            </w:pPr>
          </w:p>
          <w:p w:rsidR="00407285" w:rsidRDefault="00407285" w:rsidP="00832213">
            <w:pPr>
              <w:keepNext/>
              <w:rPr>
                <w:rFonts w:ascii="Arial" w:hAnsi="Arial" w:cs="Arial"/>
              </w:rPr>
            </w:pPr>
          </w:p>
          <w:p w:rsidR="00407285" w:rsidRDefault="00407285" w:rsidP="00832213">
            <w:pPr>
              <w:keepNext/>
              <w:rPr>
                <w:rFonts w:ascii="Arial" w:hAnsi="Arial" w:cs="Arial"/>
              </w:rPr>
            </w:pPr>
          </w:p>
          <w:p w:rsidR="00407285" w:rsidRPr="009044AA" w:rsidRDefault="00407285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407285" w:rsidRDefault="006F78A6" w:rsidP="0094248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  <w:p w:rsidR="00407285" w:rsidRDefault="00407285" w:rsidP="0094248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 Hellmann</w:t>
            </w:r>
          </w:p>
          <w:p w:rsidR="00407285" w:rsidRPr="009044AA" w:rsidRDefault="00407285" w:rsidP="0094248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Miriam </w:t>
            </w:r>
            <w:proofErr w:type="spellStart"/>
            <w:r>
              <w:rPr>
                <w:rFonts w:ascii="Arial" w:hAnsi="Arial" w:cs="Arial"/>
                <w:lang w:val="en-US"/>
              </w:rPr>
              <w:t>Jonasson</w:t>
            </w:r>
            <w:proofErr w:type="spellEnd"/>
          </w:p>
        </w:tc>
      </w:tr>
      <w:tr w:rsidR="00CE1C81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E553C7" w:rsidRDefault="00807E35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Planung 2015 gesamt</w:t>
            </w:r>
            <w:r w:rsidR="00AD0692">
              <w:rPr>
                <w:rFonts w:ascii="Arial" w:hAnsi="Arial" w:cs="Arial"/>
                <w:b/>
              </w:rPr>
              <w:t xml:space="preserve"> </w:t>
            </w:r>
          </w:p>
          <w:p w:rsidR="00CE1C81" w:rsidRPr="003C3D5E" w:rsidRDefault="00CE1C81" w:rsidP="000502D7">
            <w:pPr>
              <w:rPr>
                <w:rFonts w:ascii="Arial" w:hAnsi="Arial" w:cs="Arial"/>
              </w:rPr>
            </w:pPr>
          </w:p>
          <w:p w:rsidR="00CE1C81" w:rsidRPr="003C3D5E" w:rsidRDefault="00807E35" w:rsidP="00807E35">
            <w:pPr>
              <w:rPr>
                <w:rFonts w:ascii="Arial" w:hAnsi="Arial" w:cs="Arial"/>
              </w:rPr>
            </w:pPr>
            <w:r w:rsidRPr="003C3D5E">
              <w:rPr>
                <w:rFonts w:ascii="Arial" w:hAnsi="Arial" w:cs="Arial"/>
              </w:rPr>
              <w:t xml:space="preserve">Die Durchführung des Islandpferdefestivals 2015 ist </w:t>
            </w:r>
            <w:r w:rsidR="003C3D5E">
              <w:rPr>
                <w:rFonts w:ascii="Arial" w:hAnsi="Arial" w:cs="Arial"/>
              </w:rPr>
              <w:t xml:space="preserve">nicht gesichert. </w:t>
            </w:r>
          </w:p>
          <w:p w:rsidR="00807E35" w:rsidRDefault="00807E35" w:rsidP="00807E35">
            <w:pPr>
              <w:rPr>
                <w:rFonts w:ascii="Arial" w:hAnsi="Arial" w:cs="Arial"/>
              </w:rPr>
            </w:pPr>
            <w:r w:rsidRPr="003C3D5E">
              <w:rPr>
                <w:rFonts w:ascii="Arial" w:hAnsi="Arial" w:cs="Arial"/>
              </w:rPr>
              <w:t xml:space="preserve">Der Termin Vereinsmeisterschaft </w:t>
            </w:r>
            <w:proofErr w:type="spellStart"/>
            <w:r w:rsidRPr="003C3D5E">
              <w:rPr>
                <w:rFonts w:ascii="Arial" w:hAnsi="Arial" w:cs="Arial"/>
              </w:rPr>
              <w:t>Ponsheimerhof</w:t>
            </w:r>
            <w:proofErr w:type="spellEnd"/>
            <w:r w:rsidRPr="003C3D5E">
              <w:rPr>
                <w:rFonts w:ascii="Arial" w:hAnsi="Arial" w:cs="Arial"/>
              </w:rPr>
              <w:t xml:space="preserve"> wurde aufgrund der Kollision mit dem </w:t>
            </w:r>
            <w:r w:rsidR="003C3D5E" w:rsidRPr="003C3D5E">
              <w:rPr>
                <w:rFonts w:ascii="Arial" w:hAnsi="Arial" w:cs="Arial"/>
              </w:rPr>
              <w:t>Biosphärenfest Mandelbachtal</w:t>
            </w:r>
            <w:r w:rsidRPr="003C3D5E">
              <w:rPr>
                <w:rFonts w:ascii="Arial" w:hAnsi="Arial" w:cs="Arial"/>
              </w:rPr>
              <w:t xml:space="preserve"> um eine Woche nach hinten verschoben. Sie kollidiert nun mit der bei Frankfurt</w:t>
            </w:r>
            <w:r>
              <w:rPr>
                <w:rFonts w:ascii="Arial" w:hAnsi="Arial" w:cs="Arial"/>
              </w:rPr>
              <w:t xml:space="preserve"> stattfindenden Hessischen Meisterschaft auf dem Hirtenhof vom 11.-13.09.2015.</w:t>
            </w:r>
          </w:p>
          <w:p w:rsidR="00807E35" w:rsidRDefault="00807E35" w:rsidP="00807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aktuell die Infektionskrankheit Druse im Saarland und RLP kursiert, ist die Durchführung der Landesverbandsmeisterschaft auf dem Gelände des Reit- und Fahrvereins </w:t>
            </w:r>
            <w:proofErr w:type="spellStart"/>
            <w:r>
              <w:rPr>
                <w:rFonts w:ascii="Arial" w:hAnsi="Arial" w:cs="Arial"/>
              </w:rPr>
              <w:t>Saarwellingen</w:t>
            </w:r>
            <w:proofErr w:type="spellEnd"/>
            <w:r>
              <w:rPr>
                <w:rFonts w:ascii="Arial" w:hAnsi="Arial" w:cs="Arial"/>
              </w:rPr>
              <w:t xml:space="preserve"> nicht gesichert. </w:t>
            </w:r>
          </w:p>
          <w:p w:rsidR="00807E35" w:rsidRDefault="00807E35" w:rsidP="00807E35">
            <w:pPr>
              <w:rPr>
                <w:rFonts w:ascii="Arial" w:hAnsi="Arial" w:cs="Arial"/>
              </w:rPr>
            </w:pPr>
          </w:p>
          <w:p w:rsidR="00807E35" w:rsidRPr="00807E35" w:rsidRDefault="00807E35" w:rsidP="00807E3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E1C81" w:rsidRDefault="00797048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797048" w:rsidRDefault="00797048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1E6926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Gerald Kohl</w:t>
            </w:r>
          </w:p>
          <w:p w:rsidR="00B23043" w:rsidRDefault="00B23043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23043" w:rsidRPr="009044AA" w:rsidRDefault="009336F4" w:rsidP="00B2304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407285" w:rsidRPr="009044AA" w:rsidTr="00A2587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407285" w:rsidRPr="009044AA" w:rsidRDefault="00407285" w:rsidP="00A25877">
            <w:pPr>
              <w:rPr>
                <w:rFonts w:ascii="Arial" w:hAnsi="Arial" w:cs="Arial"/>
                <w:b/>
              </w:rPr>
            </w:pPr>
          </w:p>
          <w:p w:rsidR="00407285" w:rsidRPr="009044AA" w:rsidRDefault="00407285" w:rsidP="00A258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07285" w:rsidRPr="009044AA" w:rsidRDefault="00407285" w:rsidP="00A25877">
            <w:pPr>
              <w:rPr>
                <w:rFonts w:ascii="Arial" w:hAnsi="Arial" w:cs="Arial"/>
              </w:rPr>
            </w:pPr>
          </w:p>
          <w:p w:rsidR="00407285" w:rsidRDefault="00407285" w:rsidP="00A258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Verschiedenes</w:t>
            </w:r>
          </w:p>
          <w:p w:rsidR="00407285" w:rsidRPr="00407285" w:rsidRDefault="00407285" w:rsidP="00A25877">
            <w:pPr>
              <w:rPr>
                <w:rFonts w:ascii="Arial" w:hAnsi="Arial" w:cs="Arial"/>
                <w:b/>
              </w:rPr>
            </w:pPr>
          </w:p>
          <w:p w:rsidR="00407285" w:rsidRDefault="00407285" w:rsidP="00A25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liegen keine Anträge zum TOP Verschiedenes vor.</w:t>
            </w:r>
          </w:p>
          <w:p w:rsidR="00407285" w:rsidRPr="009044AA" w:rsidRDefault="00407285" w:rsidP="00A2587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07285" w:rsidRDefault="00407285" w:rsidP="00A25877">
            <w:pPr>
              <w:keepNext/>
              <w:rPr>
                <w:rFonts w:ascii="Arial" w:hAnsi="Arial" w:cs="Arial"/>
              </w:rPr>
            </w:pPr>
          </w:p>
          <w:p w:rsidR="00407285" w:rsidRDefault="00407285" w:rsidP="00A25877">
            <w:pPr>
              <w:keepNext/>
              <w:rPr>
                <w:rFonts w:ascii="Arial" w:hAnsi="Arial" w:cs="Arial"/>
              </w:rPr>
            </w:pPr>
          </w:p>
          <w:p w:rsidR="00407285" w:rsidRDefault="00407285" w:rsidP="00A25877">
            <w:pPr>
              <w:keepNext/>
              <w:rPr>
                <w:rFonts w:ascii="Arial" w:hAnsi="Arial" w:cs="Arial"/>
              </w:rPr>
            </w:pPr>
          </w:p>
          <w:p w:rsidR="00407285" w:rsidRDefault="00407285" w:rsidP="00A25877">
            <w:pPr>
              <w:keepNext/>
              <w:rPr>
                <w:rFonts w:ascii="Arial" w:hAnsi="Arial" w:cs="Arial"/>
              </w:rPr>
            </w:pPr>
          </w:p>
          <w:p w:rsidR="00407285" w:rsidRPr="009044AA" w:rsidRDefault="00407285" w:rsidP="00A2587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7285" w:rsidRDefault="00407285" w:rsidP="00A25877">
            <w:pPr>
              <w:keepNext/>
              <w:rPr>
                <w:rFonts w:ascii="Arial" w:hAnsi="Arial" w:cs="Arial"/>
                <w:lang w:val="en-US"/>
              </w:rPr>
            </w:pPr>
          </w:p>
          <w:p w:rsidR="00407285" w:rsidRDefault="00407285" w:rsidP="00A25877">
            <w:pPr>
              <w:keepNext/>
              <w:rPr>
                <w:rFonts w:ascii="Arial" w:hAnsi="Arial" w:cs="Arial"/>
                <w:lang w:val="en-US"/>
              </w:rPr>
            </w:pPr>
          </w:p>
          <w:p w:rsidR="00407285" w:rsidRDefault="00407285" w:rsidP="00A25877">
            <w:pPr>
              <w:keepNext/>
              <w:rPr>
                <w:rFonts w:ascii="Arial" w:hAnsi="Arial" w:cs="Arial"/>
                <w:lang w:val="en-US"/>
              </w:rPr>
            </w:pPr>
          </w:p>
          <w:p w:rsidR="00407285" w:rsidRPr="009044AA" w:rsidRDefault="00407285" w:rsidP="00A2587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407285" w:rsidRPr="009044AA" w:rsidRDefault="00407285" w:rsidP="00407285">
      <w:pPr>
        <w:rPr>
          <w:rFonts w:ascii="Arial" w:hAnsi="Arial" w:cs="Arial"/>
          <w:b/>
        </w:rPr>
      </w:pPr>
    </w:p>
    <w:p w:rsidR="00942B7D" w:rsidRPr="009044AA" w:rsidRDefault="00942B7D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3C3D5E">
        <w:rPr>
          <w:rFonts w:ascii="Arial" w:hAnsi="Arial" w:cs="Arial"/>
        </w:rPr>
        <w:t>20</w:t>
      </w:r>
      <w:r w:rsidR="005E239D" w:rsidRPr="009044AA">
        <w:rPr>
          <w:rFonts w:ascii="Arial" w:hAnsi="Arial" w:cs="Arial"/>
        </w:rPr>
        <w:t>.</w:t>
      </w:r>
      <w:r w:rsidR="003C3D5E">
        <w:rPr>
          <w:rFonts w:ascii="Arial" w:hAnsi="Arial" w:cs="Arial"/>
        </w:rPr>
        <w:t>04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8F74FA">
        <w:rPr>
          <w:rFonts w:ascii="Arial" w:hAnsi="Arial" w:cs="Arial"/>
        </w:rPr>
        <w:t>5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</w:t>
      </w:r>
      <w:r w:rsidR="004C5858">
        <w:rPr>
          <w:rFonts w:ascii="Arial" w:hAnsi="Arial" w:cs="Arial"/>
          <w:b/>
        </w:rPr>
        <w:t>___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</w:t>
      </w:r>
      <w:proofErr w:type="spellStart"/>
      <w:r w:rsidRPr="009044AA">
        <w:rPr>
          <w:rFonts w:ascii="Arial" w:hAnsi="Arial" w:cs="Arial"/>
        </w:rPr>
        <w:t>Lacour</w:t>
      </w:r>
      <w:proofErr w:type="spellEnd"/>
      <w:r w:rsidRPr="009044AA">
        <w:rPr>
          <w:rFonts w:ascii="Arial" w:hAnsi="Arial" w:cs="Arial"/>
        </w:rPr>
        <w:t xml:space="preserve">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61" w:rsidRDefault="008E2B61">
      <w:r>
        <w:separator/>
      </w:r>
    </w:p>
  </w:endnote>
  <w:endnote w:type="continuationSeparator" w:id="0">
    <w:p w:rsidR="008E2B61" w:rsidRDefault="008E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EE48B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EE48B3">
      <w:rPr>
        <w:snapToGrid w:val="0"/>
      </w:rPr>
      <w:fldChar w:fldCharType="separate"/>
    </w:r>
    <w:r w:rsidR="00C10614">
      <w:rPr>
        <w:noProof/>
        <w:snapToGrid w:val="0"/>
      </w:rPr>
      <w:t>2</w:t>
    </w:r>
    <w:r w:rsidR="00EE48B3">
      <w:rPr>
        <w:snapToGrid w:val="0"/>
      </w:rPr>
      <w:fldChar w:fldCharType="end"/>
    </w:r>
    <w:r>
      <w:rPr>
        <w:snapToGrid w:val="0"/>
      </w:rPr>
      <w:t xml:space="preserve"> von </w:t>
    </w:r>
    <w:r w:rsidR="00EE48B3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EE48B3">
      <w:rPr>
        <w:rStyle w:val="Seitenzahl"/>
      </w:rPr>
      <w:fldChar w:fldCharType="separate"/>
    </w:r>
    <w:r w:rsidR="00C10614">
      <w:rPr>
        <w:rStyle w:val="Seitenzahl"/>
        <w:noProof/>
      </w:rPr>
      <w:t>2</w:t>
    </w:r>
    <w:r w:rsidR="00EE48B3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61" w:rsidRDefault="008E2B61">
      <w:r>
        <w:separator/>
      </w:r>
    </w:p>
  </w:footnote>
  <w:footnote w:type="continuationSeparator" w:id="0">
    <w:p w:rsidR="008E2B61" w:rsidRDefault="008E2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4"/>
  </w:num>
  <w:num w:numId="3">
    <w:abstractNumId w:val="29"/>
  </w:num>
  <w:num w:numId="4">
    <w:abstractNumId w:val="25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37"/>
  </w:num>
  <w:num w:numId="10">
    <w:abstractNumId w:val="22"/>
  </w:num>
  <w:num w:numId="11">
    <w:abstractNumId w:val="36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12"/>
  </w:num>
  <w:num w:numId="17">
    <w:abstractNumId w:val="33"/>
  </w:num>
  <w:num w:numId="18">
    <w:abstractNumId w:val="20"/>
  </w:num>
  <w:num w:numId="19">
    <w:abstractNumId w:val="3"/>
  </w:num>
  <w:num w:numId="20">
    <w:abstractNumId w:val="11"/>
  </w:num>
  <w:num w:numId="21">
    <w:abstractNumId w:val="30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32"/>
  </w:num>
  <w:num w:numId="27">
    <w:abstractNumId w:val="19"/>
  </w:num>
  <w:num w:numId="28">
    <w:abstractNumId w:val="5"/>
  </w:num>
  <w:num w:numId="29">
    <w:abstractNumId w:val="18"/>
  </w:num>
  <w:num w:numId="30">
    <w:abstractNumId w:val="21"/>
  </w:num>
  <w:num w:numId="31">
    <w:abstractNumId w:val="27"/>
  </w:num>
  <w:num w:numId="32">
    <w:abstractNumId w:val="9"/>
  </w:num>
  <w:num w:numId="33">
    <w:abstractNumId w:val="28"/>
  </w:num>
  <w:num w:numId="34">
    <w:abstractNumId w:val="35"/>
  </w:num>
  <w:num w:numId="35">
    <w:abstractNumId w:val="15"/>
  </w:num>
  <w:num w:numId="36">
    <w:abstractNumId w:val="10"/>
  </w:num>
  <w:num w:numId="37">
    <w:abstractNumId w:val="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65C26"/>
    <w:rsid w:val="000776EA"/>
    <w:rsid w:val="00084747"/>
    <w:rsid w:val="000A2171"/>
    <w:rsid w:val="000A4BF0"/>
    <w:rsid w:val="000C69D3"/>
    <w:rsid w:val="000D1143"/>
    <w:rsid w:val="000D2F08"/>
    <w:rsid w:val="000F4A47"/>
    <w:rsid w:val="00126213"/>
    <w:rsid w:val="00142F75"/>
    <w:rsid w:val="001578D8"/>
    <w:rsid w:val="001627A5"/>
    <w:rsid w:val="001A1EBF"/>
    <w:rsid w:val="001B0541"/>
    <w:rsid w:val="001E5E93"/>
    <w:rsid w:val="001E6926"/>
    <w:rsid w:val="001F2C89"/>
    <w:rsid w:val="002073A6"/>
    <w:rsid w:val="0021098F"/>
    <w:rsid w:val="00211C99"/>
    <w:rsid w:val="00220D82"/>
    <w:rsid w:val="00222A5C"/>
    <w:rsid w:val="00226937"/>
    <w:rsid w:val="00255C42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C3D5E"/>
    <w:rsid w:val="003E0CA5"/>
    <w:rsid w:val="003F5DF3"/>
    <w:rsid w:val="00407285"/>
    <w:rsid w:val="0042591D"/>
    <w:rsid w:val="00442775"/>
    <w:rsid w:val="004454F0"/>
    <w:rsid w:val="00493F07"/>
    <w:rsid w:val="004A54D2"/>
    <w:rsid w:val="004B404F"/>
    <w:rsid w:val="004C5858"/>
    <w:rsid w:val="004F7C36"/>
    <w:rsid w:val="00502B81"/>
    <w:rsid w:val="00504B0A"/>
    <w:rsid w:val="00516963"/>
    <w:rsid w:val="0053308E"/>
    <w:rsid w:val="00533538"/>
    <w:rsid w:val="005436B9"/>
    <w:rsid w:val="005519DC"/>
    <w:rsid w:val="005531C0"/>
    <w:rsid w:val="00564C5C"/>
    <w:rsid w:val="00564CA1"/>
    <w:rsid w:val="005715B1"/>
    <w:rsid w:val="00586555"/>
    <w:rsid w:val="00593624"/>
    <w:rsid w:val="005B0AC0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73291"/>
    <w:rsid w:val="006779B0"/>
    <w:rsid w:val="00695E5D"/>
    <w:rsid w:val="006A5BC1"/>
    <w:rsid w:val="006B0AF0"/>
    <w:rsid w:val="006B52F2"/>
    <w:rsid w:val="006B56A6"/>
    <w:rsid w:val="006C3A6C"/>
    <w:rsid w:val="006D486A"/>
    <w:rsid w:val="006F78A6"/>
    <w:rsid w:val="00711253"/>
    <w:rsid w:val="00712867"/>
    <w:rsid w:val="00713F65"/>
    <w:rsid w:val="00730217"/>
    <w:rsid w:val="00731374"/>
    <w:rsid w:val="00735369"/>
    <w:rsid w:val="007514DB"/>
    <w:rsid w:val="007657FB"/>
    <w:rsid w:val="00784B5B"/>
    <w:rsid w:val="00797048"/>
    <w:rsid w:val="007C36AD"/>
    <w:rsid w:val="007D5DF2"/>
    <w:rsid w:val="007E39FC"/>
    <w:rsid w:val="007F0418"/>
    <w:rsid w:val="007F2E32"/>
    <w:rsid w:val="00800AF2"/>
    <w:rsid w:val="00807E35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A3F27"/>
    <w:rsid w:val="008C5A96"/>
    <w:rsid w:val="008C65CF"/>
    <w:rsid w:val="008D6E04"/>
    <w:rsid w:val="008E2B61"/>
    <w:rsid w:val="008E6929"/>
    <w:rsid w:val="008F58E5"/>
    <w:rsid w:val="008F74FA"/>
    <w:rsid w:val="009009CF"/>
    <w:rsid w:val="009044AA"/>
    <w:rsid w:val="009079F1"/>
    <w:rsid w:val="00913D3C"/>
    <w:rsid w:val="0091435E"/>
    <w:rsid w:val="00926C1B"/>
    <w:rsid w:val="009336F4"/>
    <w:rsid w:val="0094248D"/>
    <w:rsid w:val="00942B7D"/>
    <w:rsid w:val="00961FB7"/>
    <w:rsid w:val="009633EE"/>
    <w:rsid w:val="009D67A6"/>
    <w:rsid w:val="009E6DEE"/>
    <w:rsid w:val="009F32C4"/>
    <w:rsid w:val="00A02CA7"/>
    <w:rsid w:val="00A103C1"/>
    <w:rsid w:val="00A14C82"/>
    <w:rsid w:val="00A315EE"/>
    <w:rsid w:val="00A35F9C"/>
    <w:rsid w:val="00A45FA3"/>
    <w:rsid w:val="00A605B3"/>
    <w:rsid w:val="00A661A1"/>
    <w:rsid w:val="00A67AC0"/>
    <w:rsid w:val="00A761ED"/>
    <w:rsid w:val="00AA19D2"/>
    <w:rsid w:val="00AD0692"/>
    <w:rsid w:val="00B121AA"/>
    <w:rsid w:val="00B1596B"/>
    <w:rsid w:val="00B23043"/>
    <w:rsid w:val="00B53F69"/>
    <w:rsid w:val="00B64602"/>
    <w:rsid w:val="00B71B25"/>
    <w:rsid w:val="00BA53AC"/>
    <w:rsid w:val="00BC197D"/>
    <w:rsid w:val="00BD7807"/>
    <w:rsid w:val="00BE0270"/>
    <w:rsid w:val="00BE407B"/>
    <w:rsid w:val="00C03B06"/>
    <w:rsid w:val="00C07351"/>
    <w:rsid w:val="00C10614"/>
    <w:rsid w:val="00C13097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D2150"/>
    <w:rsid w:val="00CD480D"/>
    <w:rsid w:val="00CE1C81"/>
    <w:rsid w:val="00D13129"/>
    <w:rsid w:val="00D422B0"/>
    <w:rsid w:val="00D47A1C"/>
    <w:rsid w:val="00D50F2A"/>
    <w:rsid w:val="00D54D06"/>
    <w:rsid w:val="00D76AB1"/>
    <w:rsid w:val="00D95008"/>
    <w:rsid w:val="00DA36E6"/>
    <w:rsid w:val="00DB3283"/>
    <w:rsid w:val="00DC1B4A"/>
    <w:rsid w:val="00DD52E3"/>
    <w:rsid w:val="00DD5E85"/>
    <w:rsid w:val="00DE276E"/>
    <w:rsid w:val="00E04CD0"/>
    <w:rsid w:val="00E553C7"/>
    <w:rsid w:val="00E8438F"/>
    <w:rsid w:val="00E85DB8"/>
    <w:rsid w:val="00EB22CE"/>
    <w:rsid w:val="00EC74FC"/>
    <w:rsid w:val="00ED0B9C"/>
    <w:rsid w:val="00ED7814"/>
    <w:rsid w:val="00EE48B3"/>
    <w:rsid w:val="00EF67D1"/>
    <w:rsid w:val="00F11B0D"/>
    <w:rsid w:val="00F17D55"/>
    <w:rsid w:val="00F216ED"/>
    <w:rsid w:val="00F23FB4"/>
    <w:rsid w:val="00F271EB"/>
    <w:rsid w:val="00F511F3"/>
    <w:rsid w:val="00F72180"/>
    <w:rsid w:val="00F93536"/>
    <w:rsid w:val="00FB0833"/>
    <w:rsid w:val="00FB2445"/>
    <w:rsid w:val="00FB41D9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9C463-7504-474A-A3F0-A7E5F48E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G-K-7099</cp:lastModifiedBy>
  <cp:revision>10</cp:revision>
  <cp:lastPrinted>2015-12-09T16:01:00Z</cp:lastPrinted>
  <dcterms:created xsi:type="dcterms:W3CDTF">2015-10-05T10:27:00Z</dcterms:created>
  <dcterms:modified xsi:type="dcterms:W3CDTF">2015-12-09T16:02:00Z</dcterms:modified>
</cp:coreProperties>
</file>