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5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784B5B">
              <w:rPr>
                <w:rFonts w:ascii="Arial" w:hAnsi="Arial" w:cs="Arial"/>
                <w:b/>
                <w:color w:val="000000"/>
                <w:sz w:val="36"/>
              </w:rPr>
              <w:t>1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784B5B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D0692">
              <w:rPr>
                <w:rFonts w:ascii="Arial" w:hAnsi="Arial" w:cs="Arial"/>
                <w:sz w:val="22"/>
                <w:szCs w:val="22"/>
              </w:rPr>
              <w:t>1</w:t>
            </w:r>
            <w:r w:rsidR="0044277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 w:rsidR="00621664"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Pr="006B0AF0" w:rsidRDefault="00784B5B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Ruwerbach</w:t>
            </w:r>
            <w:proofErr w:type="spellEnd"/>
            <w:r w:rsidR="00442775" w:rsidRPr="006B0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FB4" w:rsidRPr="00926C1B" w:rsidRDefault="00784B5B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Zum Herrengarten 2, 66709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Weierweiler</w:t>
            </w:r>
            <w:proofErr w:type="spellEnd"/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B0AF0">
              <w:rPr>
                <w:rFonts w:ascii="Arial" w:hAnsi="Arial" w:cs="Arial"/>
                <w:sz w:val="22"/>
                <w:szCs w:val="22"/>
              </w:rPr>
              <w:t>M</w:t>
            </w:r>
            <w:r w:rsidR="00AD0692">
              <w:rPr>
                <w:rFonts w:ascii="Arial" w:hAnsi="Arial" w:cs="Arial"/>
                <w:sz w:val="22"/>
                <w:szCs w:val="22"/>
              </w:rPr>
              <w:t>i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AD0692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2E32" w:rsidRPr="00926C1B">
              <w:rPr>
                <w:rFonts w:ascii="Arial" w:hAnsi="Arial" w:cs="Arial"/>
                <w:sz w:val="22"/>
                <w:szCs w:val="22"/>
              </w:rPr>
              <w:t>Birgit Wagner</w:t>
            </w:r>
            <w:r w:rsidR="007F2E32">
              <w:rPr>
                <w:rFonts w:ascii="Arial" w:hAnsi="Arial" w:cs="Arial"/>
                <w:sz w:val="22"/>
                <w:szCs w:val="22"/>
              </w:rPr>
              <w:t>,</w:t>
            </w:r>
            <w:r w:rsidR="007F2E32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21664" w:rsidP="007F2E3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4B5B" w:rsidRPr="00926C1B">
              <w:rPr>
                <w:rFonts w:ascii="Arial" w:hAnsi="Arial" w:cs="Arial"/>
                <w:sz w:val="22"/>
                <w:szCs w:val="22"/>
              </w:rPr>
              <w:t xml:space="preserve">Anne Emmerich, </w:t>
            </w:r>
            <w:r w:rsidR="00784B5B">
              <w:rPr>
                <w:rFonts w:ascii="Arial" w:hAnsi="Arial" w:cs="Arial"/>
                <w:sz w:val="22"/>
                <w:szCs w:val="22"/>
              </w:rPr>
              <w:t xml:space="preserve">Miriam </w:t>
            </w:r>
            <w:proofErr w:type="spellStart"/>
            <w:r w:rsidR="00784B5B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784B5B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(</w:t>
            </w:r>
            <w:r w:rsidR="00AD0692">
              <w:rPr>
                <w:rFonts w:ascii="Arial" w:hAnsi="Arial" w:cs="Arial"/>
                <w:sz w:val="22"/>
                <w:szCs w:val="22"/>
              </w:rPr>
              <w:t>alle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BC1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D0692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AD0692">
              <w:rPr>
                <w:rFonts w:ascii="Arial" w:hAnsi="Arial" w:cs="Arial"/>
                <w:sz w:val="22"/>
                <w:szCs w:val="22"/>
              </w:rPr>
              <w:t>1</w:t>
            </w:r>
            <w:r w:rsidR="007F2E32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AD069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F2E32"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:</w:t>
            </w:r>
            <w:r w:rsidR="007F2E32">
              <w:rPr>
                <w:rFonts w:ascii="Arial" w:hAnsi="Arial" w:cs="Arial"/>
                <w:sz w:val="22"/>
                <w:szCs w:val="22"/>
              </w:rPr>
              <w:t>00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Protokoll der </w:t>
            </w:r>
            <w:r w:rsidR="0094248D">
              <w:rPr>
                <w:rFonts w:ascii="Arial" w:hAnsi="Arial" w:cs="Arial"/>
              </w:rPr>
              <w:t>letzten Sitzung w</w:t>
            </w:r>
            <w:r>
              <w:rPr>
                <w:rFonts w:ascii="Arial" w:hAnsi="Arial" w:cs="Arial"/>
              </w:rPr>
              <w:t>i</w:t>
            </w:r>
            <w:r w:rsidR="0094248D">
              <w:rPr>
                <w:rFonts w:ascii="Arial" w:hAnsi="Arial" w:cs="Arial"/>
              </w:rPr>
              <w:t>rd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  <w:r w:rsidR="000776EA">
              <w:rPr>
                <w:rFonts w:ascii="Arial" w:hAnsi="Arial" w:cs="Arial"/>
              </w:rPr>
              <w:t xml:space="preserve"> </w:t>
            </w:r>
          </w:p>
          <w:p w:rsidR="000776EA" w:rsidRDefault="000776EA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einstimmig genehmigt.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776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0776EA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Bestätigung des neuen Vereins IPF Zweibrücken e.V.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AD0692" w:rsidRDefault="000776EA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Aufnahmeantrag des IPF Zweibrücken liegt vor.</w:t>
            </w:r>
          </w:p>
          <w:p w:rsidR="000776EA" w:rsidRDefault="000776EA" w:rsidP="00AD0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Antrag wird einstimmig zugestimmt.</w:t>
            </w:r>
          </w:p>
          <w:p w:rsidR="001E6926" w:rsidRDefault="001E6926" w:rsidP="00AD0692">
            <w:pPr>
              <w:rPr>
                <w:rFonts w:ascii="Arial" w:hAnsi="Arial" w:cs="Arial"/>
              </w:rPr>
            </w:pPr>
          </w:p>
          <w:p w:rsidR="00AD0692" w:rsidRPr="009044AA" w:rsidRDefault="00AD0692" w:rsidP="00AD0692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1E692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Pr="009044AA" w:rsidRDefault="006F78A6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E6926" w:rsidRDefault="001E6926" w:rsidP="000502D7">
            <w:pPr>
              <w:rPr>
                <w:rFonts w:ascii="Arial" w:hAnsi="Arial" w:cs="Arial"/>
                <w:b/>
              </w:rPr>
            </w:pPr>
          </w:p>
          <w:p w:rsidR="00CE1C81" w:rsidRPr="00E553C7" w:rsidRDefault="00D76AB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Neue </w:t>
            </w:r>
            <w:r w:rsidR="00AD0692">
              <w:rPr>
                <w:rFonts w:ascii="Arial" w:hAnsi="Arial" w:cs="Arial"/>
                <w:b/>
              </w:rPr>
              <w:t xml:space="preserve">Satzung 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B23043" w:rsidRDefault="00D76AB1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 hat einen Entwurf für eine Neufassung der Satzung ausgearbeitet</w:t>
            </w:r>
            <w:r w:rsidR="00AD06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Der Entwurf </w:t>
            </w:r>
            <w:r w:rsidR="001A1EBF">
              <w:rPr>
                <w:rFonts w:ascii="Arial" w:hAnsi="Arial" w:cs="Arial"/>
              </w:rPr>
              <w:t xml:space="preserve">wurde den Vorstandsmitgliedern im Vorfeld zugemailt. Er </w:t>
            </w:r>
            <w:r>
              <w:rPr>
                <w:rFonts w:ascii="Arial" w:hAnsi="Arial" w:cs="Arial"/>
              </w:rPr>
              <w:t>wird ver</w:t>
            </w:r>
            <w:r w:rsidR="001A1EBF">
              <w:rPr>
                <w:rFonts w:ascii="Arial" w:hAnsi="Arial" w:cs="Arial"/>
              </w:rPr>
              <w:t xml:space="preserve">lesen, diskutiert, in verschiedenen Punkten geändert und </w:t>
            </w:r>
            <w:r w:rsidR="00797048">
              <w:rPr>
                <w:rFonts w:ascii="Arial" w:hAnsi="Arial" w:cs="Arial"/>
              </w:rPr>
              <w:t>in der beigefügten Satzung genehmigt.</w:t>
            </w:r>
          </w:p>
          <w:p w:rsidR="00797048" w:rsidRDefault="00797048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Fassung wird der Delegiertenve</w:t>
            </w:r>
            <w:r w:rsidR="001B054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sammlung zur Diskussion und Abstimmung vorgelegt.</w:t>
            </w:r>
          </w:p>
          <w:p w:rsidR="00CE1C81" w:rsidRPr="009044AA" w:rsidRDefault="00CE1C81" w:rsidP="001E692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7970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797048" w:rsidRDefault="00797048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1E6926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B23043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23043" w:rsidRPr="009044AA" w:rsidRDefault="009336F4" w:rsidP="00B23043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6F78A6" w:rsidRPr="009044AA" w:rsidTr="00BE674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</w:rPr>
            </w:pPr>
          </w:p>
          <w:p w:rsidR="006F78A6" w:rsidRDefault="00797048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 des Kaderleiters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1B0541" w:rsidRDefault="00797048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liegen dem Vorstand zwei </w:t>
            </w:r>
            <w:r w:rsidR="001B0541">
              <w:rPr>
                <w:rFonts w:ascii="Arial" w:hAnsi="Arial" w:cs="Arial"/>
              </w:rPr>
              <w:t>Bewerbungen vor</w:t>
            </w:r>
            <w:r w:rsidR="001E6926">
              <w:rPr>
                <w:rFonts w:ascii="Arial" w:hAnsi="Arial" w:cs="Arial"/>
              </w:rPr>
              <w:t>.</w:t>
            </w:r>
            <w:r w:rsidR="001B0541">
              <w:rPr>
                <w:rFonts w:ascii="Arial" w:hAnsi="Arial" w:cs="Arial"/>
              </w:rPr>
              <w:t xml:space="preserve"> (Als Anlagen beigefügt)</w:t>
            </w:r>
          </w:p>
          <w:p w:rsidR="001B0541" w:rsidRDefault="001B0541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Bewerbungen werden diskutiert.</w:t>
            </w:r>
          </w:p>
          <w:p w:rsidR="006F78A6" w:rsidRDefault="001B0541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Beschluss einstimmig für Isa </w:t>
            </w:r>
            <w:proofErr w:type="spellStart"/>
            <w:r>
              <w:rPr>
                <w:rFonts w:ascii="Arial" w:hAnsi="Arial" w:cs="Arial"/>
              </w:rPr>
              <w:t>Köckritz</w:t>
            </w:r>
            <w:proofErr w:type="spellEnd"/>
            <w:r>
              <w:rPr>
                <w:rFonts w:ascii="Arial" w:hAnsi="Arial" w:cs="Arial"/>
              </w:rPr>
              <w:t>. Katrin Reinert bespricht mit ihr die genauen Modalitäten und schließt eine Vereinbarung ab.</w:t>
            </w:r>
          </w:p>
          <w:p w:rsidR="006F78A6" w:rsidRPr="001E5E93" w:rsidRDefault="006F78A6" w:rsidP="00BE674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1E6926" w:rsidRPr="009044AA" w:rsidRDefault="001E6926" w:rsidP="001E6926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BE674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</w:rPr>
            </w:pPr>
          </w:p>
          <w:p w:rsidR="006F78A6" w:rsidRPr="00E553C7" w:rsidRDefault="00EC74FC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Termine 2015</w:t>
            </w:r>
          </w:p>
          <w:p w:rsidR="006F78A6" w:rsidRDefault="006F78A6" w:rsidP="000502D7">
            <w:pPr>
              <w:rPr>
                <w:rFonts w:ascii="Arial" w:hAnsi="Arial" w:cs="Arial"/>
              </w:rPr>
            </w:pPr>
          </w:p>
          <w:p w:rsidR="00EC74FC" w:rsidRDefault="00EC74FC" w:rsidP="001E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Andreas </w:t>
            </w:r>
            <w:proofErr w:type="spellStart"/>
            <w:r>
              <w:rPr>
                <w:rFonts w:ascii="Arial" w:hAnsi="Arial" w:cs="Arial"/>
              </w:rPr>
              <w:t>Uherek</w:t>
            </w:r>
            <w:proofErr w:type="spellEnd"/>
            <w:r>
              <w:rPr>
                <w:rFonts w:ascii="Arial" w:hAnsi="Arial" w:cs="Arial"/>
              </w:rPr>
              <w:t xml:space="preserve"> sammelt alle Termine aus den Ressorts und gibt sie an Anne Emmerich weiter zur Veröffentlichung auf der Website.</w:t>
            </w:r>
          </w:p>
          <w:p w:rsidR="006F78A6" w:rsidRDefault="00EC74FC" w:rsidP="001E6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Termine</w:t>
            </w:r>
            <w:r w:rsidR="009336F4">
              <w:rPr>
                <w:rFonts w:ascii="Arial" w:hAnsi="Arial" w:cs="Arial"/>
              </w:rPr>
              <w:t xml:space="preserve"> werden auf der Delegiertenversammlung vorgestellt</w:t>
            </w:r>
            <w:r w:rsidR="001E6926">
              <w:rPr>
                <w:rFonts w:ascii="Arial" w:hAnsi="Arial" w:cs="Arial"/>
              </w:rPr>
              <w:t>.</w:t>
            </w:r>
          </w:p>
          <w:p w:rsidR="001E6926" w:rsidRPr="009044AA" w:rsidRDefault="001E6926" w:rsidP="001E692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9336F4" w:rsidRDefault="009336F4" w:rsidP="000502D7">
            <w:pPr>
              <w:keepNext/>
              <w:rPr>
                <w:rFonts w:ascii="Arial" w:hAnsi="Arial" w:cs="Arial"/>
              </w:rPr>
            </w:pPr>
          </w:p>
          <w:p w:rsidR="009336F4" w:rsidRDefault="009336F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336F4" w:rsidRPr="009044AA" w:rsidRDefault="009336F4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1E6926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1E6926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1E6926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EC74FC" w:rsidRPr="009044AA" w:rsidTr="00EC74FC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  <w:b/>
              </w:rPr>
            </w:pPr>
          </w:p>
          <w:p w:rsidR="00EC74FC" w:rsidRPr="009044AA" w:rsidRDefault="009336F4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336F4" w:rsidRDefault="009336F4" w:rsidP="00235FA5">
            <w:pPr>
              <w:rPr>
                <w:rFonts w:ascii="Arial" w:hAnsi="Arial" w:cs="Arial"/>
              </w:rPr>
            </w:pPr>
          </w:p>
          <w:p w:rsidR="00EC74FC" w:rsidRPr="009336F4" w:rsidRDefault="00EC74FC" w:rsidP="00235FA5">
            <w:pPr>
              <w:rPr>
                <w:rFonts w:ascii="Arial" w:hAnsi="Arial" w:cs="Arial"/>
                <w:b/>
              </w:rPr>
            </w:pPr>
            <w:r w:rsidRPr="009336F4">
              <w:rPr>
                <w:rFonts w:ascii="Arial" w:hAnsi="Arial" w:cs="Arial"/>
                <w:b/>
              </w:rPr>
              <w:t>Verschiedenes</w:t>
            </w:r>
            <w:r w:rsidR="009336F4">
              <w:rPr>
                <w:rFonts w:ascii="Arial" w:hAnsi="Arial" w:cs="Arial"/>
                <w:b/>
              </w:rPr>
              <w:t xml:space="preserve"> (Bundesjugendtraining)</w:t>
            </w:r>
          </w:p>
          <w:p w:rsidR="00EC74FC" w:rsidRDefault="00EC74FC" w:rsidP="00235FA5">
            <w:pPr>
              <w:rPr>
                <w:rFonts w:ascii="Arial" w:hAnsi="Arial" w:cs="Arial"/>
              </w:rPr>
            </w:pPr>
          </w:p>
          <w:p w:rsidR="00EC74FC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Ausrichtung des Bundesjugendtrainings liegt eine Bewerbung von Hof </w:t>
            </w:r>
            <w:proofErr w:type="spellStart"/>
            <w:r>
              <w:rPr>
                <w:rFonts w:ascii="Arial" w:hAnsi="Arial" w:cs="Arial"/>
              </w:rPr>
              <w:t>Ruwerbach</w:t>
            </w:r>
            <w:proofErr w:type="spellEnd"/>
            <w:r>
              <w:rPr>
                <w:rFonts w:ascii="Arial" w:hAnsi="Arial" w:cs="Arial"/>
              </w:rPr>
              <w:t xml:space="preserve"> vor. 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Bisherige Planung: nach Rücksprache mit Geschäftsstelle – Leitung des Bundesjugendtrainings durch Richter möglich und </w:t>
            </w:r>
            <w:proofErr w:type="spellStart"/>
            <w:r>
              <w:rPr>
                <w:rFonts w:ascii="Arial" w:hAnsi="Arial" w:cs="Arial"/>
              </w:rPr>
              <w:t>zuschußfähig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</w:t>
            </w:r>
            <w:proofErr w:type="spellStart"/>
            <w:r>
              <w:rPr>
                <w:rFonts w:ascii="Arial" w:hAnsi="Arial" w:cs="Arial"/>
              </w:rPr>
              <w:t>Hackauf</w:t>
            </w:r>
            <w:proofErr w:type="spellEnd"/>
            <w:r>
              <w:rPr>
                <w:rFonts w:ascii="Arial" w:hAnsi="Arial" w:cs="Arial"/>
              </w:rPr>
              <w:t xml:space="preserve"> wird das Training in Zusammenarbeit mit Katrin Reinert leiten.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 einstimmig.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Anträge zu TOP Verschiedenes liegen nicht vor.</w:t>
            </w:r>
          </w:p>
          <w:p w:rsidR="00EC74FC" w:rsidRPr="009044AA" w:rsidRDefault="00EC74FC" w:rsidP="00235F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9336F4" w:rsidRPr="009044AA" w:rsidRDefault="009336F4" w:rsidP="00235FA5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Default="009336F4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9336F4" w:rsidRPr="009044AA" w:rsidRDefault="009336F4" w:rsidP="00235FA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</w:tc>
      </w:tr>
      <w:tr w:rsidR="00EC74FC" w:rsidRPr="009044AA" w:rsidTr="00EC74FC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  <w:b/>
              </w:rPr>
            </w:pPr>
          </w:p>
          <w:p w:rsidR="00EC74FC" w:rsidRPr="009044AA" w:rsidRDefault="009336F4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C74FC" w:rsidRPr="009044AA" w:rsidRDefault="00EC74FC" w:rsidP="00235FA5">
            <w:pPr>
              <w:rPr>
                <w:rFonts w:ascii="Arial" w:hAnsi="Arial" w:cs="Arial"/>
              </w:rPr>
            </w:pPr>
          </w:p>
          <w:p w:rsidR="00EC74FC" w:rsidRPr="009336F4" w:rsidRDefault="009336F4" w:rsidP="00235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Vorbereitung Delegiertenversammlung</w:t>
            </w:r>
          </w:p>
          <w:p w:rsidR="00EC74FC" w:rsidRDefault="00EC74FC" w:rsidP="00235FA5">
            <w:pPr>
              <w:rPr>
                <w:rFonts w:ascii="Arial" w:hAnsi="Arial" w:cs="Arial"/>
              </w:rPr>
            </w:pPr>
          </w:p>
          <w:p w:rsidR="00EC74FC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Versammlung wird auf den 28.02.2015, 19:00 Uhr terminiert.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Ort: Hotel </w:t>
            </w:r>
            <w:proofErr w:type="spellStart"/>
            <w:r>
              <w:rPr>
                <w:rFonts w:ascii="Arial" w:hAnsi="Arial" w:cs="Arial"/>
              </w:rPr>
              <w:t>Hochwiesmühle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Bexbach</w:t>
            </w:r>
            <w:proofErr w:type="spellEnd"/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Markus </w:t>
            </w:r>
            <w:proofErr w:type="spellStart"/>
            <w:r>
              <w:rPr>
                <w:rFonts w:ascii="Arial" w:hAnsi="Arial" w:cs="Arial"/>
              </w:rPr>
              <w:t>Lacour</w:t>
            </w:r>
            <w:proofErr w:type="spellEnd"/>
            <w:r>
              <w:rPr>
                <w:rFonts w:ascii="Arial" w:hAnsi="Arial" w:cs="Arial"/>
              </w:rPr>
              <w:t xml:space="preserve"> übernimmt die Raumreservierung.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 verschickt die Einladungen. Den Einladungen werden die aktuelle Satzung und der neue Satzungsentwurf beigefügt.</w:t>
            </w:r>
          </w:p>
          <w:p w:rsidR="009336F4" w:rsidRDefault="009336F4" w:rsidP="00235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noch nicht alle Protokolle aus 2014 auf der Website veröffentlicht sind, wir dies umgehend von Gerald Kohl und Katrin Reinert erledigt.</w:t>
            </w:r>
          </w:p>
          <w:p w:rsidR="00EC74FC" w:rsidRPr="009044AA" w:rsidRDefault="00EC74FC" w:rsidP="00235F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</w:rPr>
            </w:pPr>
          </w:p>
          <w:p w:rsidR="008F74FA" w:rsidRDefault="008F74FA" w:rsidP="00235FA5">
            <w:pPr>
              <w:keepNext/>
              <w:rPr>
                <w:rFonts w:ascii="Arial" w:hAnsi="Arial" w:cs="Arial"/>
              </w:rPr>
            </w:pPr>
          </w:p>
          <w:p w:rsidR="008F74FA" w:rsidRDefault="008F74FA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8F74FA" w:rsidRPr="009044AA" w:rsidRDefault="008F74FA" w:rsidP="00235FA5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EC74FC" w:rsidRDefault="00EC74FC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8F74FA" w:rsidRDefault="008F74FA" w:rsidP="00235FA5">
            <w:pPr>
              <w:keepNext/>
              <w:rPr>
                <w:rFonts w:ascii="Arial" w:hAnsi="Arial" w:cs="Arial"/>
                <w:lang w:val="en-US"/>
              </w:rPr>
            </w:pPr>
          </w:p>
          <w:p w:rsidR="008F74FA" w:rsidRPr="009044AA" w:rsidRDefault="008F74FA" w:rsidP="00235FA5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1E6926">
        <w:rPr>
          <w:rFonts w:ascii="Arial" w:hAnsi="Arial" w:cs="Arial"/>
        </w:rPr>
        <w:t>2</w:t>
      </w:r>
      <w:r w:rsidR="008F74FA">
        <w:rPr>
          <w:rFonts w:ascii="Arial" w:hAnsi="Arial" w:cs="Arial"/>
        </w:rPr>
        <w:t>6</w:t>
      </w:r>
      <w:r w:rsidR="005E239D" w:rsidRPr="009044AA">
        <w:rPr>
          <w:rFonts w:ascii="Arial" w:hAnsi="Arial" w:cs="Arial"/>
        </w:rPr>
        <w:t>.</w:t>
      </w:r>
      <w:r w:rsidR="008F74FA">
        <w:rPr>
          <w:rFonts w:ascii="Arial" w:hAnsi="Arial" w:cs="Arial"/>
        </w:rPr>
        <w:t>01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8F74FA">
        <w:rPr>
          <w:rFonts w:ascii="Arial" w:hAnsi="Arial" w:cs="Arial"/>
        </w:rPr>
        <w:t>5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B0" w:rsidRDefault="00D422B0">
      <w:r>
        <w:separator/>
      </w:r>
    </w:p>
  </w:endnote>
  <w:endnote w:type="continuationSeparator" w:id="0">
    <w:p w:rsidR="00D422B0" w:rsidRDefault="00D4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A761E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761ED">
      <w:rPr>
        <w:snapToGrid w:val="0"/>
      </w:rPr>
      <w:fldChar w:fldCharType="separate"/>
    </w:r>
    <w:r w:rsidR="00B53F69">
      <w:rPr>
        <w:noProof/>
        <w:snapToGrid w:val="0"/>
      </w:rPr>
      <w:t>1</w:t>
    </w:r>
    <w:r w:rsidR="00A761ED">
      <w:rPr>
        <w:snapToGrid w:val="0"/>
      </w:rPr>
      <w:fldChar w:fldCharType="end"/>
    </w:r>
    <w:r>
      <w:rPr>
        <w:snapToGrid w:val="0"/>
      </w:rPr>
      <w:t xml:space="preserve"> von </w:t>
    </w:r>
    <w:r w:rsidR="00A761E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761ED">
      <w:rPr>
        <w:rStyle w:val="Seitenzahl"/>
      </w:rPr>
      <w:fldChar w:fldCharType="separate"/>
    </w:r>
    <w:r w:rsidR="00B53F69">
      <w:rPr>
        <w:rStyle w:val="Seitenzahl"/>
        <w:noProof/>
      </w:rPr>
      <w:t>2</w:t>
    </w:r>
    <w:r w:rsidR="00A761ED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B0" w:rsidRDefault="00D422B0">
      <w:r>
        <w:separator/>
      </w:r>
    </w:p>
  </w:footnote>
  <w:footnote w:type="continuationSeparator" w:id="0">
    <w:p w:rsidR="00D422B0" w:rsidRDefault="00D42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776EA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A1EBF"/>
    <w:rsid w:val="001B0541"/>
    <w:rsid w:val="001E5E93"/>
    <w:rsid w:val="001E6926"/>
    <w:rsid w:val="002073A6"/>
    <w:rsid w:val="00211C99"/>
    <w:rsid w:val="00220D82"/>
    <w:rsid w:val="00222A5C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05B2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84B5B"/>
    <w:rsid w:val="00797048"/>
    <w:rsid w:val="007C36AD"/>
    <w:rsid w:val="007D5DF2"/>
    <w:rsid w:val="007E39FC"/>
    <w:rsid w:val="007F0418"/>
    <w:rsid w:val="007F2E32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8F74FA"/>
    <w:rsid w:val="009009CF"/>
    <w:rsid w:val="009044AA"/>
    <w:rsid w:val="009079F1"/>
    <w:rsid w:val="00913D3C"/>
    <w:rsid w:val="0091435E"/>
    <w:rsid w:val="00926C1B"/>
    <w:rsid w:val="009336F4"/>
    <w:rsid w:val="0094248D"/>
    <w:rsid w:val="00961FB7"/>
    <w:rsid w:val="009633EE"/>
    <w:rsid w:val="009D67A6"/>
    <w:rsid w:val="009E6DEE"/>
    <w:rsid w:val="009F32C4"/>
    <w:rsid w:val="00A02CA7"/>
    <w:rsid w:val="00A103C1"/>
    <w:rsid w:val="00A14C82"/>
    <w:rsid w:val="00A315EE"/>
    <w:rsid w:val="00A35F9C"/>
    <w:rsid w:val="00A45FA3"/>
    <w:rsid w:val="00A605B3"/>
    <w:rsid w:val="00A661A1"/>
    <w:rsid w:val="00A761ED"/>
    <w:rsid w:val="00AA19D2"/>
    <w:rsid w:val="00AD0692"/>
    <w:rsid w:val="00B121AA"/>
    <w:rsid w:val="00B1596B"/>
    <w:rsid w:val="00B23043"/>
    <w:rsid w:val="00B53F69"/>
    <w:rsid w:val="00B64602"/>
    <w:rsid w:val="00B71B25"/>
    <w:rsid w:val="00BA53AC"/>
    <w:rsid w:val="00BC197D"/>
    <w:rsid w:val="00BD7807"/>
    <w:rsid w:val="00BE407B"/>
    <w:rsid w:val="00C03B06"/>
    <w:rsid w:val="00C07351"/>
    <w:rsid w:val="00C13097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C81"/>
    <w:rsid w:val="00D13129"/>
    <w:rsid w:val="00D422B0"/>
    <w:rsid w:val="00D47A1C"/>
    <w:rsid w:val="00D50F2A"/>
    <w:rsid w:val="00D76AB1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C74FC"/>
    <w:rsid w:val="00ED0B9C"/>
    <w:rsid w:val="00ED7814"/>
    <w:rsid w:val="00EF67D1"/>
    <w:rsid w:val="00F11B0D"/>
    <w:rsid w:val="00F17D55"/>
    <w:rsid w:val="00F216ED"/>
    <w:rsid w:val="00F23FB4"/>
    <w:rsid w:val="00F271EB"/>
    <w:rsid w:val="00F511F3"/>
    <w:rsid w:val="00F72180"/>
    <w:rsid w:val="00F93536"/>
    <w:rsid w:val="00FB0833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AFD8-EC2B-403F-ACDF-D42A51FB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GK</cp:lastModifiedBy>
  <cp:revision>4</cp:revision>
  <cp:lastPrinted>2015-01-26T00:06:00Z</cp:lastPrinted>
  <dcterms:created xsi:type="dcterms:W3CDTF">2015-01-26T00:06:00Z</dcterms:created>
  <dcterms:modified xsi:type="dcterms:W3CDTF">2015-01-26T00:08:00Z</dcterms:modified>
</cp:coreProperties>
</file>